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010" w:rsidRDefault="00DF30C9">
      <w:r>
        <w:t xml:space="preserve">Maruška propojila své aktuální světy – svět války a svět školní. Znázornění dvou témat, které ji vnitřně znepokojují. </w:t>
      </w:r>
      <w:bookmarkStart w:id="0" w:name="_GoBack"/>
      <w:bookmarkEnd w:id="0"/>
    </w:p>
    <w:sectPr w:rsidR="00D61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F1"/>
    <w:rsid w:val="00037BF1"/>
    <w:rsid w:val="002C1F5A"/>
    <w:rsid w:val="008B7193"/>
    <w:rsid w:val="00D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1B3EA"/>
  <w15:chartTrackingRefBased/>
  <w15:docId w15:val="{55E00A80-B8BA-42CA-9C5A-53FF3CB3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Benešová</dc:creator>
  <cp:keywords/>
  <dc:description/>
  <cp:lastModifiedBy>Vendula Benešová</cp:lastModifiedBy>
  <cp:revision>1</cp:revision>
  <dcterms:created xsi:type="dcterms:W3CDTF">2025-03-14T10:15:00Z</dcterms:created>
  <dcterms:modified xsi:type="dcterms:W3CDTF">2025-03-14T10:46:00Z</dcterms:modified>
</cp:coreProperties>
</file>